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79" w:rsidRDefault="00294305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Otevřený 5</w:t>
      </w:r>
      <w:r w:rsidR="00451C8B">
        <w:rPr>
          <w:rFonts w:ascii="Times New Roman" w:hAnsi="Times New Roman" w:cs="Times New Roman"/>
          <w:b/>
          <w:sz w:val="32"/>
          <w:szCs w:val="32"/>
        </w:rPr>
        <w:t>. Okresní bodovací turnaj okr.</w:t>
      </w:r>
      <w:r>
        <w:rPr>
          <w:rFonts w:ascii="Times New Roman" w:hAnsi="Times New Roman" w:cs="Times New Roman"/>
          <w:b/>
          <w:sz w:val="32"/>
          <w:szCs w:val="32"/>
        </w:rPr>
        <w:t xml:space="preserve"> F</w:t>
      </w:r>
      <w:r w:rsidR="00451C8B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M ve Frýdlantu n.</w:t>
      </w:r>
      <w:r w:rsidR="00451C8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O.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5B79" w:rsidRDefault="00294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registrované a neregistrované hráče a hráčky ročníky 2001 a mladší</w:t>
      </w:r>
    </w:p>
    <w:p w:rsidR="006C5B79" w:rsidRDefault="006C5B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5B79" w:rsidRDefault="00294305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Datum konání: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neděle 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496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496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:rsidR="006C5B79" w:rsidRDefault="00294305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Místo konání: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6">
        <w:r>
          <w:rPr>
            <w:rStyle w:val="Internetovodkaz"/>
            <w:rFonts w:ascii="Times New Roman" w:hAnsi="Times New Roman" w:cs="Times New Roman"/>
            <w:b/>
            <w:sz w:val="24"/>
            <w:szCs w:val="24"/>
          </w:rPr>
          <w:t>U Hřiště 1424, Frýdlant nad Ostravicí 739 11, u fotbalového hřiště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5B79" w:rsidRDefault="00294305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Pořadatel: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SK Frýdlant ve </w:t>
      </w:r>
      <w:r>
        <w:rPr>
          <w:rFonts w:ascii="Times New Roman" w:hAnsi="Times New Roman" w:cs="Times New Roman"/>
          <w:sz w:val="24"/>
          <w:szCs w:val="24"/>
        </w:rPr>
        <w:t>spolupráci s Okresním</w:t>
      </w:r>
    </w:p>
    <w:p w:rsidR="006C5B79" w:rsidRDefault="00294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svazem stolního tenisu Frýdek Místek</w:t>
      </w:r>
    </w:p>
    <w:p w:rsidR="006C5B79" w:rsidRDefault="00294305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Hlavní ro</w:t>
      </w:r>
      <w:r>
        <w:rPr>
          <w:rFonts w:ascii="Times New Roman" w:hAnsi="Times New Roman" w:cs="Times New Roman"/>
          <w:b/>
          <w:sz w:val="24"/>
          <w:szCs w:val="24"/>
        </w:rPr>
        <w:t>zhodčí: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Jaroslav Neuwirth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604735 522</w:t>
      </w:r>
    </w:p>
    <w:p w:rsidR="006C5B79" w:rsidRDefault="00294305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Podmínky účasti: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Turnaj je otevřený pro všechny hráče a hráčky ročník narození 2001 a mladší.</w:t>
      </w:r>
    </w:p>
    <w:p w:rsidR="006C5B79" w:rsidRDefault="00294305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Časový rozvrh: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08:30 – 09:00 hod.</w:t>
      </w:r>
      <w:r>
        <w:rPr>
          <w:rFonts w:ascii="Times New Roman" w:hAnsi="Times New Roman" w:cs="Times New Roman"/>
          <w:sz w:val="24"/>
          <w:szCs w:val="24"/>
        </w:rPr>
        <w:tab/>
        <w:t>prezentace účastníků</w:t>
      </w:r>
    </w:p>
    <w:p w:rsidR="006C5B79" w:rsidRDefault="00294305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09:00 – 09:30 hod.</w:t>
      </w:r>
      <w:r>
        <w:rPr>
          <w:rFonts w:ascii="Times New Roman" w:hAnsi="Times New Roman" w:cs="Times New Roman"/>
          <w:sz w:val="24"/>
          <w:szCs w:val="24"/>
        </w:rPr>
        <w:tab/>
        <w:t>losování</w:t>
      </w:r>
    </w:p>
    <w:p w:rsidR="006C5B79" w:rsidRDefault="00294305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09:30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zahájení soutěže</w:t>
      </w:r>
    </w:p>
    <w:p w:rsidR="006C5B79" w:rsidRDefault="00294305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Startovné: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>- Kč</w:t>
      </w:r>
    </w:p>
    <w:p w:rsidR="006C5B79" w:rsidRDefault="00294305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Ceny:</w:t>
      </w:r>
      <w:r>
        <w:rPr>
          <w:rFonts w:ascii="Times New Roman" w:hAnsi="Times New Roman" w:cs="Times New Roman"/>
          <w:sz w:val="24"/>
          <w:szCs w:val="24"/>
        </w:rPr>
        <w:tab/>
        <w:t>věcné ceny</w:t>
      </w:r>
    </w:p>
    <w:p w:rsidR="006C5B79" w:rsidRDefault="00294305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Soutěžní systém: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dle počtu přihlášených budou účastníci rozdělení dle výkonnosti do výkonnostních divizí po 8mi nebo 16ti.</w:t>
      </w:r>
    </w:p>
    <w:p w:rsidR="006C5B79" w:rsidRDefault="00294305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Pravidla:</w:t>
      </w:r>
      <w:r>
        <w:rPr>
          <w:rFonts w:ascii="Times New Roman" w:hAnsi="Times New Roman" w:cs="Times New Roman"/>
          <w:sz w:val="24"/>
          <w:szCs w:val="24"/>
        </w:rPr>
        <w:tab/>
        <w:t>dle pravidel a soutěžního řádu stolního tenisu, připraveno bude 8 stolů, prezentace na místě nebo př</w:t>
      </w:r>
      <w:r>
        <w:rPr>
          <w:rFonts w:ascii="Times New Roman" w:hAnsi="Times New Roman" w:cs="Times New Roman"/>
          <w:sz w:val="24"/>
          <w:szCs w:val="24"/>
        </w:rPr>
        <w:t>ihlášky zasílejte do 14. března do 14:00 hodin</w:t>
      </w:r>
    </w:p>
    <w:p w:rsidR="006C5B79" w:rsidRDefault="00294305">
      <w:pPr>
        <w:spacing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Občerstvení:</w:t>
      </w:r>
      <w:r>
        <w:rPr>
          <w:rFonts w:ascii="Times New Roman" w:hAnsi="Times New Roman" w:cs="Times New Roman"/>
          <w:sz w:val="24"/>
          <w:szCs w:val="24"/>
        </w:rPr>
        <w:tab/>
        <w:t>zajištěn bufet pro zakoupení malého občerstvení</w:t>
      </w:r>
    </w:p>
    <w:p w:rsidR="006C5B79" w:rsidRDefault="006C5B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B79" w:rsidRDefault="00294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Soutěžní disciplíny:</w:t>
      </w:r>
    </w:p>
    <w:p w:rsidR="006C5B79" w:rsidRDefault="00294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Dvouhra:</w:t>
      </w:r>
      <w:r>
        <w:rPr>
          <w:rFonts w:ascii="Times New Roman" w:hAnsi="Times New Roman" w:cs="Times New Roman"/>
          <w:sz w:val="24"/>
          <w:szCs w:val="24"/>
        </w:rPr>
        <w:t xml:space="preserve"> Dvoustupňový systém, kdy všichni prezentování hráči jsou rozděleni do 8-mi </w:t>
      </w:r>
    </w:p>
    <w:p w:rsidR="006C5B79" w:rsidRDefault="002A6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(nebo 16-ti</w:t>
      </w:r>
      <w:r w:rsidR="00294305">
        <w:rPr>
          <w:rFonts w:ascii="Times New Roman" w:hAnsi="Times New Roman" w:cs="Times New Roman"/>
          <w:sz w:val="24"/>
          <w:szCs w:val="24"/>
        </w:rPr>
        <w:t xml:space="preserve">) členných skupin neboli </w:t>
      </w:r>
      <w:r w:rsidR="00294305">
        <w:rPr>
          <w:rFonts w:ascii="Times New Roman" w:hAnsi="Times New Roman" w:cs="Times New Roman"/>
          <w:sz w:val="24"/>
          <w:szCs w:val="24"/>
        </w:rPr>
        <w:t>divizí. V případě, že v nejnižší divizi nedojde k naplnění</w:t>
      </w:r>
    </w:p>
    <w:p w:rsidR="006C5B79" w:rsidRDefault="00294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minimálního počtu hráčů (5), budou hráči z nejnižší divize </w:t>
      </w:r>
      <w:proofErr w:type="spellStart"/>
      <w:r>
        <w:rPr>
          <w:rFonts w:ascii="Times New Roman" w:hAnsi="Times New Roman" w:cs="Times New Roman"/>
          <w:sz w:val="24"/>
          <w:szCs w:val="24"/>
        </w:rPr>
        <w:t>dolosování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vyšší</w:t>
      </w:r>
      <w:r w:rsidR="002A6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divize</w:t>
      </w:r>
      <w:r w:rsidR="002A65A0">
        <w:rPr>
          <w:rFonts w:ascii="Times New Roman" w:hAnsi="Times New Roman" w:cs="Times New Roman"/>
          <w:sz w:val="24"/>
          <w:szCs w:val="24"/>
        </w:rPr>
        <w:t>.</w:t>
      </w:r>
    </w:p>
    <w:p w:rsidR="006C5B79" w:rsidRDefault="00294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Čtyřhra: </w:t>
      </w:r>
      <w:r>
        <w:rPr>
          <w:rFonts w:ascii="Times New Roman" w:hAnsi="Times New Roman" w:cs="Times New Roman"/>
          <w:sz w:val="24"/>
          <w:szCs w:val="24"/>
        </w:rPr>
        <w:t xml:space="preserve">Vyřazovací systém na 1 porážku a to ve dvou věkových kategoriích: </w:t>
      </w:r>
    </w:p>
    <w:p w:rsidR="006C5B79" w:rsidRDefault="002A65A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1. dorost a starší žáci (</w:t>
      </w:r>
      <w:r w:rsidR="00294305">
        <w:rPr>
          <w:rFonts w:ascii="Times New Roman" w:hAnsi="Times New Roman" w:cs="Times New Roman"/>
          <w:sz w:val="24"/>
          <w:szCs w:val="24"/>
        </w:rPr>
        <w:t>roč. 2005</w:t>
      </w:r>
      <w:r>
        <w:rPr>
          <w:rFonts w:ascii="Times New Roman" w:hAnsi="Times New Roman" w:cs="Times New Roman"/>
          <w:sz w:val="24"/>
          <w:szCs w:val="24"/>
        </w:rPr>
        <w:t xml:space="preserve"> a starší</w:t>
      </w:r>
      <w:r w:rsidR="00294305">
        <w:rPr>
          <w:rFonts w:ascii="Times New Roman" w:hAnsi="Times New Roman" w:cs="Times New Roman"/>
          <w:sz w:val="24"/>
          <w:szCs w:val="24"/>
        </w:rPr>
        <w:t>)</w:t>
      </w:r>
    </w:p>
    <w:p w:rsidR="006C5B79" w:rsidRDefault="00294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mladší a ne</w:t>
      </w:r>
      <w:r w:rsidR="002A65A0">
        <w:rPr>
          <w:rFonts w:ascii="Times New Roman" w:hAnsi="Times New Roman" w:cs="Times New Roman"/>
          <w:sz w:val="24"/>
          <w:szCs w:val="24"/>
        </w:rPr>
        <w:t>jmladší žáci (roč. 2006 a mladší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5B79" w:rsidRDefault="00294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Vrchní rozhodčí si vyhrazuje právo rozhodnout podle počtu stolů a počtu startujících hráčů na turnaji vypsat či nevypsat soutěž čtyřher.</w:t>
      </w:r>
    </w:p>
    <w:p w:rsidR="009B318B" w:rsidRDefault="009B3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5B79" w:rsidRDefault="00294305" w:rsidP="009B318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PODMÍNKY ÚČASTI</w:t>
      </w:r>
    </w:p>
    <w:p w:rsidR="006C5B79" w:rsidRDefault="00294305" w:rsidP="009B318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Turnaje se mohou zúčastnit, jak hráči </w:t>
      </w:r>
      <w:r>
        <w:rPr>
          <w:rFonts w:ascii="Times New Roman" w:hAnsi="Times New Roman" w:cs="Times New Roman"/>
          <w:color w:val="FF0000"/>
          <w:sz w:val="24"/>
          <w:szCs w:val="24"/>
        </w:rPr>
        <w:t>registrování, tak i neregistrování, a to z celé ČR.</w:t>
      </w:r>
    </w:p>
    <w:p w:rsidR="006C5B79" w:rsidRDefault="009B318B" w:rsidP="009B318B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Bližší</w:t>
      </w:r>
      <w:r w:rsidR="00294305">
        <w:rPr>
          <w:rFonts w:ascii="Times New Roman" w:hAnsi="Times New Roman" w:cs="Times New Roman"/>
          <w:sz w:val="24"/>
          <w:szCs w:val="24"/>
        </w:rPr>
        <w:t xml:space="preserve"> info</w:t>
      </w:r>
      <w:r>
        <w:rPr>
          <w:rFonts w:ascii="Times New Roman" w:hAnsi="Times New Roman" w:cs="Times New Roman"/>
          <w:sz w:val="24"/>
          <w:szCs w:val="24"/>
        </w:rPr>
        <w:t>rmace u hlavního</w:t>
      </w:r>
      <w:r w:rsidR="00294305">
        <w:rPr>
          <w:rFonts w:ascii="Times New Roman" w:hAnsi="Times New Roman" w:cs="Times New Roman"/>
          <w:sz w:val="24"/>
          <w:szCs w:val="24"/>
        </w:rPr>
        <w:t xml:space="preserve"> rozhodčího Jaroslav Neuwirth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305">
        <w:rPr>
          <w:rFonts w:ascii="Times New Roman" w:hAnsi="Times New Roman" w:cs="Times New Roman"/>
          <w:sz w:val="24"/>
          <w:szCs w:val="24"/>
        </w:rPr>
        <w:t xml:space="preserve"> 604735 522, Neuwirth6@seznam.cz</w:t>
      </w:r>
    </w:p>
    <w:sectPr w:rsidR="006C5B79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05" w:rsidRDefault="00294305">
      <w:pPr>
        <w:spacing w:after="0" w:line="240" w:lineRule="auto"/>
      </w:pPr>
      <w:r>
        <w:separator/>
      </w:r>
    </w:p>
  </w:endnote>
  <w:endnote w:type="continuationSeparator" w:id="0">
    <w:p w:rsidR="00294305" w:rsidRDefault="0029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05" w:rsidRDefault="00294305">
      <w:pPr>
        <w:spacing w:after="0" w:line="240" w:lineRule="auto"/>
      </w:pPr>
      <w:r>
        <w:separator/>
      </w:r>
    </w:p>
  </w:footnote>
  <w:footnote w:type="continuationSeparator" w:id="0">
    <w:p w:rsidR="00294305" w:rsidRDefault="0029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79" w:rsidRDefault="00294305">
    <w:pPr>
      <w:pStyle w:val="Zhlav"/>
    </w:pPr>
    <w:r>
      <w:rPr>
        <w:noProof/>
        <w:lang w:eastAsia="cs-CZ"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2798445</wp:posOffset>
          </wp:positionV>
          <wp:extent cx="5715000" cy="4705350"/>
          <wp:effectExtent l="0" t="0" r="0" b="0"/>
          <wp:wrapNone/>
          <wp:docPr id="1" name="obrázek 1" descr="http://www.ebrana-eshop.cz/editor/image/eshop_products/rak-sto-02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ttp://www.ebrana-eshop.cz/editor/image/eshop_products/rak-sto-02_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70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79"/>
    <w:rsid w:val="00294305"/>
    <w:rsid w:val="002A65A0"/>
    <w:rsid w:val="00451C8B"/>
    <w:rsid w:val="00496ABB"/>
    <w:rsid w:val="006C5B79"/>
    <w:rsid w:val="00884D09"/>
    <w:rsid w:val="009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16E0"/>
  <w15:docId w15:val="{81F0EF44-4D8C-4282-AE91-021558E6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BF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3A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200E41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200E41"/>
  </w:style>
  <w:style w:type="character" w:customStyle="1" w:styleId="Internetovodkaz">
    <w:name w:val="Internetový odkaz"/>
    <w:basedOn w:val="Standardnpsmoodstavce"/>
    <w:uiPriority w:val="99"/>
    <w:unhideWhenUsed/>
    <w:rsid w:val="004927B0"/>
    <w:rPr>
      <w:color w:val="0000FF" w:themeColor="hyperlink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3A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00E4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200E4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is.ping-pong.cz/htm/herna.php?id=159&amp;rocnik=2018&amp;oblast=4208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hubert.witosz</dc:creator>
  <cp:lastModifiedBy>Mikeš</cp:lastModifiedBy>
  <cp:revision>8</cp:revision>
  <dcterms:created xsi:type="dcterms:W3CDTF">2019-02-26T11:51:00Z</dcterms:created>
  <dcterms:modified xsi:type="dcterms:W3CDTF">2019-04-01T12:10:00Z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